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73A16" w:rsidRDefault="004E675B" w:rsidP="00D73A16">
      <w:pPr>
        <w:jc w:val="right"/>
      </w:pPr>
      <w:r w:rsidRPr="006865A4">
        <w:rPr>
          <w:noProof/>
        </w:rPr>
        <w:drawing>
          <wp:inline distT="0" distB="0" distL="0" distR="0" wp14:anchorId="1BCD8D0B" wp14:editId="07777777">
            <wp:extent cx="821690" cy="9607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22799" w:rsidRDefault="00F22799" w:rsidP="00D73A16">
      <w:pPr>
        <w:jc w:val="right"/>
      </w:pPr>
    </w:p>
    <w:p w14:paraId="38594A46" w14:textId="77777777" w:rsidR="007B270C" w:rsidRPr="00021B54" w:rsidRDefault="006B5831" w:rsidP="007B270C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021B54">
        <w:rPr>
          <w:rFonts w:ascii="Calibri" w:hAnsi="Calibri"/>
          <w:b/>
          <w:bCs/>
          <w:color w:val="000000"/>
          <w:sz w:val="28"/>
          <w:szCs w:val="28"/>
        </w:rPr>
        <w:t>Child Health</w:t>
      </w:r>
      <w:r w:rsidR="007B270C" w:rsidRPr="00021B54">
        <w:rPr>
          <w:rFonts w:ascii="Calibri" w:hAnsi="Calibri"/>
          <w:b/>
          <w:bCs/>
          <w:color w:val="000000"/>
          <w:sz w:val="28"/>
          <w:szCs w:val="28"/>
        </w:rPr>
        <w:t xml:space="preserve"> Policy</w:t>
      </w:r>
    </w:p>
    <w:p w14:paraId="5DAB6C7B" w14:textId="77777777" w:rsidR="007B270C" w:rsidRPr="001E70DC" w:rsidRDefault="007B270C" w:rsidP="007B270C">
      <w:pPr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2CEF1096" w14:textId="47295A71" w:rsidR="38BAB691" w:rsidRDefault="38BAB691" w:rsidP="38BAB691">
      <w:pPr>
        <w:spacing w:line="259" w:lineRule="auto"/>
        <w:jc w:val="right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38BAB69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Reviewed </w:t>
      </w:r>
      <w:r w:rsidR="009861C8">
        <w:rPr>
          <w:rFonts w:ascii="Calibri" w:hAnsi="Calibri"/>
          <w:b/>
          <w:bCs/>
          <w:sz w:val="22"/>
          <w:szCs w:val="22"/>
        </w:rPr>
        <w:t>August 2022</w:t>
      </w:r>
    </w:p>
    <w:p w14:paraId="02EB378F" w14:textId="77777777" w:rsidR="007B270C" w:rsidRPr="001E70DC" w:rsidRDefault="007B270C" w:rsidP="007B270C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46E6E17F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 xml:space="preserve">At </w:t>
      </w:r>
      <w:r w:rsidR="009414ED" w:rsidRPr="001E70DC">
        <w:rPr>
          <w:rFonts w:ascii="Calibri" w:hAnsi="Calibri"/>
          <w:color w:val="000000"/>
          <w:sz w:val="22"/>
          <w:szCs w:val="22"/>
        </w:rPr>
        <w:t>Cherry Tree Nurseries</w:t>
      </w:r>
      <w:r w:rsidR="007120C1" w:rsidRPr="001E70DC">
        <w:rPr>
          <w:rFonts w:ascii="Calibri" w:hAnsi="Calibri"/>
          <w:color w:val="000000"/>
          <w:sz w:val="22"/>
          <w:szCs w:val="22"/>
        </w:rPr>
        <w:t xml:space="preserve"> </w:t>
      </w:r>
      <w:r w:rsidRPr="001E70DC">
        <w:rPr>
          <w:rFonts w:ascii="Calibri" w:hAnsi="Calibri"/>
          <w:color w:val="000000"/>
          <w:sz w:val="22"/>
          <w:szCs w:val="22"/>
        </w:rPr>
        <w:t>we aim to promote a healthy environment and healthy children. We understand it is natural that children will be ill</w:t>
      </w:r>
      <w:r w:rsidR="002A69BA" w:rsidRPr="001E70DC">
        <w:rPr>
          <w:rFonts w:ascii="Calibri" w:hAnsi="Calibri"/>
          <w:color w:val="000000"/>
          <w:sz w:val="22"/>
          <w:szCs w:val="22"/>
        </w:rPr>
        <w:t xml:space="preserve"> we will do all we can to make your child comfortable</w:t>
      </w:r>
      <w:r w:rsidRPr="001E70DC">
        <w:rPr>
          <w:rFonts w:ascii="Calibri" w:hAnsi="Calibri"/>
          <w:color w:val="000000"/>
          <w:sz w:val="22"/>
          <w:szCs w:val="22"/>
        </w:rPr>
        <w:t>.</w:t>
      </w:r>
      <w:r w:rsidR="002A69BA" w:rsidRPr="001E70DC">
        <w:rPr>
          <w:rFonts w:ascii="Calibri" w:hAnsi="Calibri"/>
          <w:color w:val="000000"/>
          <w:sz w:val="22"/>
          <w:szCs w:val="22"/>
        </w:rPr>
        <w:t xml:space="preserve"> </w:t>
      </w:r>
    </w:p>
    <w:p w14:paraId="6A05A809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E563BA8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 xml:space="preserve">If your child is unwell before you bring him/her to </w:t>
      </w:r>
      <w:proofErr w:type="gramStart"/>
      <w:r w:rsidRPr="001E70DC">
        <w:rPr>
          <w:rFonts w:ascii="Calibri" w:hAnsi="Calibri"/>
          <w:color w:val="000000"/>
          <w:sz w:val="22"/>
          <w:szCs w:val="22"/>
        </w:rPr>
        <w:t>nursery</w:t>
      </w:r>
      <w:proofErr w:type="gramEnd"/>
      <w:r w:rsidRPr="001E70DC">
        <w:rPr>
          <w:rFonts w:ascii="Calibri" w:hAnsi="Calibri"/>
          <w:color w:val="000000"/>
          <w:sz w:val="22"/>
          <w:szCs w:val="22"/>
        </w:rPr>
        <w:t xml:space="preserve"> please consider keeping them at home. Some indicators you will need to base your decisions on are: - High temp</w:t>
      </w:r>
      <w:r w:rsidR="002508CD" w:rsidRPr="001E70DC">
        <w:rPr>
          <w:rFonts w:ascii="Calibri" w:hAnsi="Calibri"/>
          <w:color w:val="000000"/>
          <w:sz w:val="22"/>
          <w:szCs w:val="22"/>
        </w:rPr>
        <w:t xml:space="preserve">erature, vomiting, </w:t>
      </w:r>
      <w:proofErr w:type="spellStart"/>
      <w:r w:rsidR="002508CD" w:rsidRPr="001E70DC">
        <w:rPr>
          <w:rFonts w:ascii="Calibri" w:hAnsi="Calibri"/>
          <w:color w:val="000000"/>
          <w:sz w:val="22"/>
          <w:szCs w:val="22"/>
        </w:rPr>
        <w:t>diahorrea</w:t>
      </w:r>
      <w:proofErr w:type="spellEnd"/>
      <w:r w:rsidR="002508CD" w:rsidRPr="001E70DC">
        <w:rPr>
          <w:rFonts w:ascii="Calibri" w:hAnsi="Calibri"/>
          <w:color w:val="000000"/>
          <w:sz w:val="22"/>
          <w:szCs w:val="22"/>
        </w:rPr>
        <w:t>, re</w:t>
      </w:r>
      <w:r w:rsidRPr="001E70DC">
        <w:rPr>
          <w:rFonts w:ascii="Calibri" w:hAnsi="Calibri"/>
          <w:color w:val="000000"/>
          <w:sz w:val="22"/>
          <w:szCs w:val="22"/>
        </w:rPr>
        <w:t xml:space="preserve">stlessness, constant crying, </w:t>
      </w:r>
      <w:proofErr w:type="gramStart"/>
      <w:r w:rsidRPr="001E70DC">
        <w:rPr>
          <w:rFonts w:ascii="Calibri" w:hAnsi="Calibri"/>
          <w:color w:val="000000"/>
          <w:sz w:val="22"/>
          <w:szCs w:val="22"/>
        </w:rPr>
        <w:t>rash</w:t>
      </w:r>
      <w:proofErr w:type="gramEnd"/>
      <w:r w:rsidRPr="001E70DC">
        <w:rPr>
          <w:rFonts w:ascii="Calibri" w:hAnsi="Calibri"/>
          <w:color w:val="000000"/>
          <w:sz w:val="22"/>
          <w:szCs w:val="22"/>
        </w:rPr>
        <w:t xml:space="preserve"> and spots.</w:t>
      </w:r>
    </w:p>
    <w:p w14:paraId="5A39BBE3" w14:textId="77777777" w:rsidR="007B270C" w:rsidRPr="001E70DC" w:rsidRDefault="007B270C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4E608A14" w14:textId="77777777" w:rsidR="007B270C" w:rsidRPr="001E70DC" w:rsidRDefault="007B270C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E70DC">
        <w:rPr>
          <w:rFonts w:ascii="Calibri" w:hAnsi="Calibri"/>
          <w:b/>
          <w:bCs/>
          <w:color w:val="000000"/>
          <w:sz w:val="22"/>
          <w:szCs w:val="22"/>
        </w:rPr>
        <w:t xml:space="preserve">If your child becomes unwell whilst in our </w:t>
      </w:r>
      <w:proofErr w:type="gramStart"/>
      <w:r w:rsidRPr="001E70DC">
        <w:rPr>
          <w:rFonts w:ascii="Calibri" w:hAnsi="Calibri"/>
          <w:b/>
          <w:bCs/>
          <w:color w:val="000000"/>
          <w:sz w:val="22"/>
          <w:szCs w:val="22"/>
        </w:rPr>
        <w:t>care</w:t>
      </w:r>
      <w:proofErr w:type="gramEnd"/>
      <w:r w:rsidRPr="001E70DC">
        <w:rPr>
          <w:rFonts w:ascii="Calibri" w:hAnsi="Calibri"/>
          <w:b/>
          <w:bCs/>
          <w:color w:val="000000"/>
          <w:sz w:val="22"/>
          <w:szCs w:val="22"/>
        </w:rPr>
        <w:t xml:space="preserve"> we will:</w:t>
      </w:r>
    </w:p>
    <w:p w14:paraId="41C8F396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D27B159" w14:textId="77777777" w:rsidR="007B270C" w:rsidRPr="001E70DC" w:rsidRDefault="007B270C" w:rsidP="007B270C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Make your child as comfortable as possible.</w:t>
      </w:r>
    </w:p>
    <w:p w14:paraId="28A9D33B" w14:textId="77777777" w:rsidR="007B270C" w:rsidRPr="001E70DC" w:rsidRDefault="007B270C" w:rsidP="007B270C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Follow nursery procedure and fill out our sickness monitoring form.</w:t>
      </w:r>
    </w:p>
    <w:p w14:paraId="112603DE" w14:textId="77777777" w:rsidR="007B270C" w:rsidRPr="001E70DC" w:rsidRDefault="007B270C" w:rsidP="007B270C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Inform senior member of staff.</w:t>
      </w:r>
    </w:p>
    <w:p w14:paraId="4E33D205" w14:textId="77777777" w:rsidR="007B270C" w:rsidRPr="001E70DC" w:rsidRDefault="007B270C" w:rsidP="007B270C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Make every effort to contact parents/carers or emergency contact and request that the child is picked up.</w:t>
      </w:r>
    </w:p>
    <w:p w14:paraId="35647715" w14:textId="77777777" w:rsidR="007B270C" w:rsidRPr="001E70DC" w:rsidRDefault="007B270C" w:rsidP="007B270C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 xml:space="preserve">In most cases when a child is sent </w:t>
      </w:r>
      <w:proofErr w:type="gramStart"/>
      <w:r w:rsidRPr="001E70DC">
        <w:rPr>
          <w:rFonts w:ascii="Calibri" w:hAnsi="Calibri"/>
          <w:color w:val="000000"/>
          <w:sz w:val="22"/>
          <w:szCs w:val="22"/>
        </w:rPr>
        <w:t>home</w:t>
      </w:r>
      <w:proofErr w:type="gramEnd"/>
      <w:r w:rsidRPr="001E70DC">
        <w:rPr>
          <w:rFonts w:ascii="Calibri" w:hAnsi="Calibri"/>
          <w:color w:val="000000"/>
          <w:sz w:val="22"/>
          <w:szCs w:val="22"/>
        </w:rPr>
        <w:t xml:space="preserve"> we feel it would be beneficial for them to see a Doctor.</w:t>
      </w:r>
    </w:p>
    <w:p w14:paraId="416E89B4" w14:textId="77777777" w:rsidR="002971CB" w:rsidRPr="00C4143C" w:rsidRDefault="002971CB" w:rsidP="007B270C">
      <w:pPr>
        <w:numPr>
          <w:ilvl w:val="0"/>
          <w:numId w:val="1"/>
        </w:numPr>
        <w:jc w:val="both"/>
        <w:rPr>
          <w:rFonts w:ascii="Calibri" w:hAnsi="Calibri"/>
          <w:b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 xml:space="preserve">Giving medication- refer to the </w:t>
      </w:r>
      <w:r w:rsidRPr="00C4143C">
        <w:rPr>
          <w:rFonts w:ascii="Calibri" w:hAnsi="Calibri"/>
          <w:b/>
          <w:color w:val="000000"/>
          <w:sz w:val="22"/>
          <w:szCs w:val="22"/>
        </w:rPr>
        <w:t>medication policy</w:t>
      </w:r>
    </w:p>
    <w:p w14:paraId="5CEFA5FB" w14:textId="77777777" w:rsidR="00114DEB" w:rsidRPr="001E70DC" w:rsidRDefault="00114DEB" w:rsidP="007B270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E70DC">
        <w:rPr>
          <w:rFonts w:ascii="Calibri" w:hAnsi="Calibri"/>
          <w:sz w:val="22"/>
          <w:szCs w:val="22"/>
        </w:rPr>
        <w:t xml:space="preserve">Take every effort to prevent the spread of infection. </w:t>
      </w:r>
    </w:p>
    <w:p w14:paraId="72A3D3EC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9C5638" w14:textId="77777777" w:rsidR="007B270C" w:rsidRPr="001E70DC" w:rsidRDefault="007B270C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E70DC">
        <w:rPr>
          <w:rFonts w:ascii="Calibri" w:hAnsi="Calibri"/>
          <w:b/>
          <w:bCs/>
          <w:color w:val="000000"/>
          <w:sz w:val="22"/>
          <w:szCs w:val="22"/>
        </w:rPr>
        <w:t>Parents</w:t>
      </w:r>
    </w:p>
    <w:p w14:paraId="0D0B940D" w14:textId="77777777" w:rsidR="007B270C" w:rsidRPr="001E70DC" w:rsidRDefault="007B270C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3E7C0C9" w14:textId="77777777" w:rsidR="007B270C" w:rsidRPr="001E70DC" w:rsidRDefault="007B270C" w:rsidP="007B270C">
      <w:pPr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We will expect parents to co-operate with us if they know that their child has an infection or contagious illness</w:t>
      </w:r>
      <w:r w:rsidR="00772D21" w:rsidRPr="001E70DC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772D21" w:rsidRPr="001E70DC">
        <w:rPr>
          <w:rFonts w:ascii="Calibri" w:hAnsi="Calibri"/>
          <w:color w:val="000000"/>
          <w:sz w:val="22"/>
          <w:szCs w:val="22"/>
        </w:rPr>
        <w:t>in order for</w:t>
      </w:r>
      <w:proofErr w:type="gramEnd"/>
      <w:r w:rsidR="00772D21" w:rsidRPr="001E70DC">
        <w:rPr>
          <w:rFonts w:ascii="Calibri" w:hAnsi="Calibri"/>
          <w:color w:val="000000"/>
          <w:sz w:val="22"/>
          <w:szCs w:val="22"/>
        </w:rPr>
        <w:t xml:space="preserve"> us to limit the spread of infection</w:t>
      </w:r>
      <w:r w:rsidR="00174290" w:rsidRPr="001E70DC">
        <w:rPr>
          <w:rFonts w:ascii="Calibri" w:hAnsi="Calibri"/>
          <w:color w:val="000000"/>
          <w:sz w:val="22"/>
          <w:szCs w:val="22"/>
        </w:rPr>
        <w:t>.</w:t>
      </w:r>
    </w:p>
    <w:p w14:paraId="57C78AB7" w14:textId="77777777" w:rsidR="007B270C" w:rsidRPr="001E70DC" w:rsidRDefault="007B270C" w:rsidP="007B270C">
      <w:pPr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Parents must notify the nursery, if they are aware that their child has a contagious illness or if a doctor has confirmed the cause of the illness.</w:t>
      </w:r>
    </w:p>
    <w:p w14:paraId="6EE0E571" w14:textId="77777777" w:rsidR="007B270C" w:rsidRPr="001E70DC" w:rsidRDefault="007B270C" w:rsidP="007B270C">
      <w:pPr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Parents must also notify the nursery of non – attendance of the child in all cases including sickness.</w:t>
      </w:r>
    </w:p>
    <w:p w14:paraId="0E27B00A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0C6A01E" w14:textId="77777777" w:rsidR="007B270C" w:rsidRPr="001E70DC" w:rsidRDefault="007B270C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E70DC">
        <w:rPr>
          <w:rFonts w:ascii="Calibri" w:hAnsi="Calibri"/>
          <w:b/>
          <w:bCs/>
          <w:color w:val="000000"/>
          <w:sz w:val="22"/>
          <w:szCs w:val="22"/>
        </w:rPr>
        <w:t>Staff</w:t>
      </w:r>
    </w:p>
    <w:p w14:paraId="60061E4C" w14:textId="77777777" w:rsidR="007B270C" w:rsidRPr="001E70DC" w:rsidRDefault="007B270C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6CC5034E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The staff</w:t>
      </w:r>
      <w:r w:rsidR="009414ED" w:rsidRPr="001E70DC">
        <w:rPr>
          <w:rFonts w:ascii="Calibri" w:hAnsi="Calibri"/>
          <w:color w:val="000000"/>
          <w:sz w:val="22"/>
          <w:szCs w:val="22"/>
        </w:rPr>
        <w:t xml:space="preserve"> at Cherry Tree Nurseries</w:t>
      </w:r>
      <w:r w:rsidRPr="001E70DC">
        <w:rPr>
          <w:rFonts w:ascii="Calibri" w:hAnsi="Calibri"/>
          <w:color w:val="000000"/>
          <w:sz w:val="22"/>
          <w:szCs w:val="22"/>
        </w:rPr>
        <w:t xml:space="preserve"> will also be asked to not attend work in the same circumstances.</w:t>
      </w:r>
    </w:p>
    <w:p w14:paraId="44EAFD9C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94D5A5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DEEC669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656B9AB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5FB0818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49F31CB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3128261" w14:textId="77777777" w:rsidR="00174290" w:rsidRPr="001E70DC" w:rsidRDefault="00174290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2486C05" w14:textId="77777777" w:rsidR="00174290" w:rsidRPr="001E70DC" w:rsidRDefault="00174290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101652C" w14:textId="77777777" w:rsidR="00174290" w:rsidRPr="001E70DC" w:rsidRDefault="00174290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99056E" w14:textId="77777777" w:rsidR="00097ECC" w:rsidRPr="001E70DC" w:rsidRDefault="00097EC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99C43A" w14:textId="77777777" w:rsidR="00097ECC" w:rsidRPr="001E70DC" w:rsidRDefault="00097EC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DDBEF00" w14:textId="77777777" w:rsidR="00174290" w:rsidRPr="001E70DC" w:rsidRDefault="00174290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461D779" w14:textId="77777777" w:rsidR="00174290" w:rsidRPr="001E70DC" w:rsidRDefault="00174290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CF2D8B6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FB78278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2437220" w14:textId="77777777" w:rsidR="007B270C" w:rsidRPr="001E70DC" w:rsidRDefault="00772D21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proofErr w:type="gramStart"/>
      <w:r w:rsidRPr="001E70DC">
        <w:rPr>
          <w:rFonts w:ascii="Calibri" w:hAnsi="Calibri"/>
          <w:b/>
          <w:bCs/>
          <w:color w:val="000000"/>
          <w:sz w:val="22"/>
          <w:szCs w:val="22"/>
        </w:rPr>
        <w:t>In order for</w:t>
      </w:r>
      <w:proofErr w:type="gramEnd"/>
      <w:r w:rsidRPr="001E70DC">
        <w:rPr>
          <w:rFonts w:ascii="Calibri" w:hAnsi="Calibri"/>
          <w:b/>
          <w:bCs/>
          <w:color w:val="000000"/>
          <w:sz w:val="22"/>
          <w:szCs w:val="22"/>
        </w:rPr>
        <w:t xml:space="preserve"> us to limit </w:t>
      </w:r>
      <w:r w:rsidR="007B270C" w:rsidRPr="001E70DC">
        <w:rPr>
          <w:rFonts w:ascii="Calibri" w:hAnsi="Calibri"/>
          <w:b/>
          <w:bCs/>
          <w:color w:val="000000"/>
          <w:sz w:val="22"/>
          <w:szCs w:val="22"/>
        </w:rPr>
        <w:t>infection control</w:t>
      </w:r>
      <w:r w:rsidRPr="001E70DC">
        <w:rPr>
          <w:rFonts w:ascii="Calibri" w:hAnsi="Calibri"/>
          <w:b/>
          <w:bCs/>
          <w:color w:val="000000"/>
          <w:sz w:val="22"/>
          <w:szCs w:val="22"/>
        </w:rPr>
        <w:t xml:space="preserve"> please follow these guidelines. </w:t>
      </w:r>
    </w:p>
    <w:p w14:paraId="1FC39945" w14:textId="77777777" w:rsidR="007B270C" w:rsidRPr="001E70DC" w:rsidRDefault="007B270C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3264"/>
        <w:gridCol w:w="3242"/>
      </w:tblGrid>
      <w:tr w:rsidR="007B270C" w:rsidRPr="001E70DC" w14:paraId="01F1A1A6" w14:textId="77777777" w:rsidTr="0022577C">
        <w:tc>
          <w:tcPr>
            <w:tcW w:w="2518" w:type="dxa"/>
          </w:tcPr>
          <w:p w14:paraId="659F6926" w14:textId="77777777" w:rsidR="007B270C" w:rsidRPr="001E70DC" w:rsidRDefault="007B270C" w:rsidP="008226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Infection</w:t>
            </w:r>
          </w:p>
        </w:tc>
        <w:tc>
          <w:tcPr>
            <w:tcW w:w="3402" w:type="dxa"/>
          </w:tcPr>
          <w:p w14:paraId="373AF364" w14:textId="77777777" w:rsidR="007B270C" w:rsidRPr="001E70DC" w:rsidRDefault="007B270C" w:rsidP="008226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Period of Exclusion</w:t>
            </w:r>
          </w:p>
        </w:tc>
        <w:tc>
          <w:tcPr>
            <w:tcW w:w="3366" w:type="dxa"/>
          </w:tcPr>
          <w:p w14:paraId="3CB4E697" w14:textId="77777777" w:rsidR="007B270C" w:rsidRPr="001E70DC" w:rsidRDefault="007B270C" w:rsidP="008226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7B270C" w:rsidRPr="001E70DC" w14:paraId="29AC4278" w14:textId="77777777" w:rsidTr="0022577C">
        <w:tc>
          <w:tcPr>
            <w:tcW w:w="2518" w:type="dxa"/>
          </w:tcPr>
          <w:p w14:paraId="7343D13A" w14:textId="77777777" w:rsidR="007B270C" w:rsidRPr="001E70DC" w:rsidRDefault="007B270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Chicken pox</w:t>
            </w:r>
          </w:p>
        </w:tc>
        <w:tc>
          <w:tcPr>
            <w:tcW w:w="3402" w:type="dxa"/>
          </w:tcPr>
          <w:p w14:paraId="125EACDC" w14:textId="77777777" w:rsidR="007B270C" w:rsidRPr="001E70DC" w:rsidRDefault="007B270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Five days from onset of rash/blisters</w:t>
            </w:r>
          </w:p>
        </w:tc>
        <w:tc>
          <w:tcPr>
            <w:tcW w:w="3366" w:type="dxa"/>
          </w:tcPr>
          <w:p w14:paraId="2F289060" w14:textId="77777777" w:rsidR="007B270C" w:rsidRPr="001E70DC" w:rsidRDefault="007B270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Wait for spot/blister to heal or crust over</w:t>
            </w:r>
          </w:p>
        </w:tc>
      </w:tr>
      <w:tr w:rsidR="007B270C" w:rsidRPr="001E70DC" w14:paraId="235EF707" w14:textId="77777777" w:rsidTr="0022577C">
        <w:tc>
          <w:tcPr>
            <w:tcW w:w="2518" w:type="dxa"/>
          </w:tcPr>
          <w:p w14:paraId="7E2CC290" w14:textId="77777777" w:rsidR="007B270C" w:rsidRPr="001E70DC" w:rsidRDefault="007B270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Cold Sores</w:t>
            </w:r>
          </w:p>
        </w:tc>
        <w:tc>
          <w:tcPr>
            <w:tcW w:w="3402" w:type="dxa"/>
          </w:tcPr>
          <w:p w14:paraId="48C9DA01" w14:textId="77777777" w:rsidR="007B270C" w:rsidRPr="001E70DC" w:rsidRDefault="007B270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366" w:type="dxa"/>
          </w:tcPr>
          <w:p w14:paraId="53256920" w14:textId="77777777" w:rsidR="007B270C" w:rsidRPr="001E70DC" w:rsidRDefault="007B270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Very common</w:t>
            </w:r>
            <w:r w:rsidR="0005133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virus carriers don’t necessary develop</w:t>
            </w:r>
            <w:r w:rsidR="00051332">
              <w:rPr>
                <w:rFonts w:ascii="Calibri" w:hAnsi="Calibri"/>
                <w:color w:val="000000"/>
                <w:sz w:val="22"/>
                <w:szCs w:val="22"/>
              </w:rPr>
              <w:t>. Avoid contact</w:t>
            </w:r>
          </w:p>
        </w:tc>
      </w:tr>
      <w:tr w:rsidR="00556AEC" w:rsidRPr="001E70DC" w14:paraId="6CFAA931" w14:textId="77777777" w:rsidTr="0022577C">
        <w:tc>
          <w:tcPr>
            <w:tcW w:w="2518" w:type="dxa"/>
          </w:tcPr>
          <w:p w14:paraId="06D0FD0A" w14:textId="77777777" w:rsidR="00556AEC" w:rsidRPr="001E70DC" w:rsidRDefault="00556AE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Conjunctivitis</w:t>
            </w:r>
          </w:p>
        </w:tc>
        <w:tc>
          <w:tcPr>
            <w:tcW w:w="3402" w:type="dxa"/>
          </w:tcPr>
          <w:p w14:paraId="3BBDC4CD" w14:textId="77777777" w:rsidR="00556AEC" w:rsidRPr="001E70DC" w:rsidRDefault="00556AE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Until treated</w:t>
            </w:r>
          </w:p>
        </w:tc>
        <w:tc>
          <w:tcPr>
            <w:tcW w:w="3366" w:type="dxa"/>
          </w:tcPr>
          <w:p w14:paraId="1F1D5F0D" w14:textId="77777777" w:rsidR="00556AEC" w:rsidRPr="001E70DC" w:rsidRDefault="00556AE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an outbreak/cluster occurs, consult your local HPT</w:t>
            </w:r>
          </w:p>
        </w:tc>
      </w:tr>
      <w:tr w:rsidR="00556AEC" w:rsidRPr="001E70DC" w14:paraId="0F337C80" w14:textId="77777777" w:rsidTr="0022577C">
        <w:tc>
          <w:tcPr>
            <w:tcW w:w="2518" w:type="dxa"/>
          </w:tcPr>
          <w:p w14:paraId="35041E79" w14:textId="77777777" w:rsidR="00556AEC" w:rsidRPr="001E70DC" w:rsidRDefault="00556AE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Dia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rrhoe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a/Vomiting</w:t>
            </w:r>
          </w:p>
        </w:tc>
        <w:tc>
          <w:tcPr>
            <w:tcW w:w="3402" w:type="dxa"/>
          </w:tcPr>
          <w:p w14:paraId="02D5B4C3" w14:textId="77777777" w:rsidR="00556AEC" w:rsidRPr="001E70DC" w:rsidRDefault="00556AE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48 hours after the last bout</w:t>
            </w:r>
          </w:p>
        </w:tc>
        <w:tc>
          <w:tcPr>
            <w:tcW w:w="3366" w:type="dxa"/>
          </w:tcPr>
          <w:p w14:paraId="4D4AA210" w14:textId="77777777" w:rsidR="00556AEC" w:rsidRPr="001E70DC" w:rsidRDefault="00556AE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Guidance is same for all types of dia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rrhoea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and vomiting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56AEC">
              <w:rPr>
                <w:rFonts w:ascii="Calibri" w:hAnsi="Calibri"/>
                <w:color w:val="FF0000"/>
                <w:sz w:val="22"/>
                <w:szCs w:val="22"/>
              </w:rPr>
              <w:t>please see the outbreak checklist on the next page</w:t>
            </w:r>
          </w:p>
        </w:tc>
      </w:tr>
      <w:tr w:rsidR="00556AEC" w:rsidRPr="001E70DC" w14:paraId="13C4515B" w14:textId="77777777" w:rsidTr="0022577C">
        <w:tc>
          <w:tcPr>
            <w:tcW w:w="2518" w:type="dxa"/>
          </w:tcPr>
          <w:p w14:paraId="6F63B5EF" w14:textId="77777777" w:rsidR="00556AEC" w:rsidRPr="001E70DC" w:rsidRDefault="00556AE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Diphtheria*</w:t>
            </w:r>
          </w:p>
        </w:tc>
        <w:tc>
          <w:tcPr>
            <w:tcW w:w="3402" w:type="dxa"/>
          </w:tcPr>
          <w:p w14:paraId="45A6685A" w14:textId="77777777" w:rsidR="00556AEC" w:rsidRPr="001E70DC" w:rsidRDefault="00556AE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Exclusion is essential, </w:t>
            </w:r>
            <w:r w:rsidR="00A92469">
              <w:rPr>
                <w:rFonts w:ascii="Calibri" w:hAnsi="Calibri"/>
                <w:color w:val="000000"/>
                <w:sz w:val="22"/>
                <w:szCs w:val="22"/>
              </w:rPr>
              <w:t>always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consult with HPT</w:t>
            </w:r>
          </w:p>
        </w:tc>
        <w:tc>
          <w:tcPr>
            <w:tcW w:w="3366" w:type="dxa"/>
          </w:tcPr>
          <w:p w14:paraId="12E31282" w14:textId="77777777" w:rsidR="00556AEC" w:rsidRPr="001E70DC" w:rsidRDefault="00556AE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Preventable by vaccination. Family contacts must be excluded until cleared</w:t>
            </w:r>
            <w:r w:rsidR="00A92469">
              <w:rPr>
                <w:rFonts w:ascii="Calibri" w:hAnsi="Calibri"/>
                <w:color w:val="000000"/>
                <w:sz w:val="22"/>
                <w:szCs w:val="22"/>
              </w:rPr>
              <w:t xml:space="preserve"> to returned by the local HPT</w:t>
            </w:r>
          </w:p>
        </w:tc>
      </w:tr>
      <w:tr w:rsidR="00051332" w:rsidRPr="001E70DC" w14:paraId="291F7B2D" w14:textId="77777777" w:rsidTr="0022577C">
        <w:tc>
          <w:tcPr>
            <w:tcW w:w="2518" w:type="dxa"/>
          </w:tcPr>
          <w:p w14:paraId="1475F4D0" w14:textId="77777777" w:rsidR="00051332" w:rsidRDefault="00051332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Flu (influenza)</w:t>
            </w:r>
          </w:p>
        </w:tc>
        <w:tc>
          <w:tcPr>
            <w:tcW w:w="3402" w:type="dxa"/>
          </w:tcPr>
          <w:p w14:paraId="4EAC4DBD" w14:textId="77777777" w:rsidR="00051332" w:rsidRDefault="00051332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Until recovered</w:t>
            </w:r>
          </w:p>
        </w:tc>
        <w:tc>
          <w:tcPr>
            <w:tcW w:w="3366" w:type="dxa"/>
          </w:tcPr>
          <w:p w14:paraId="7DC0D293" w14:textId="77777777" w:rsidR="00051332" w:rsidRDefault="00051332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Report outbreaks to HPT</w:t>
            </w:r>
          </w:p>
        </w:tc>
      </w:tr>
      <w:tr w:rsidR="00051332" w:rsidRPr="001E70DC" w14:paraId="72025644" w14:textId="77777777" w:rsidTr="0022577C">
        <w:tc>
          <w:tcPr>
            <w:tcW w:w="2518" w:type="dxa"/>
          </w:tcPr>
          <w:p w14:paraId="3AE9BEB5" w14:textId="77777777" w:rsidR="00051332" w:rsidRDefault="00051332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Glandular fever</w:t>
            </w:r>
          </w:p>
        </w:tc>
        <w:tc>
          <w:tcPr>
            <w:tcW w:w="3402" w:type="dxa"/>
          </w:tcPr>
          <w:p w14:paraId="3161A9A1" w14:textId="77777777" w:rsidR="00051332" w:rsidRDefault="00051332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366" w:type="dxa"/>
          </w:tcPr>
          <w:p w14:paraId="0562CB0E" w14:textId="77777777" w:rsidR="00051332" w:rsidRDefault="00051332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270C" w:rsidRPr="001E70DC" w14:paraId="773A6C83" w14:textId="77777777" w:rsidTr="0022577C">
        <w:tc>
          <w:tcPr>
            <w:tcW w:w="2518" w:type="dxa"/>
          </w:tcPr>
          <w:p w14:paraId="722017A0" w14:textId="77777777" w:rsidR="007B270C" w:rsidRPr="001E70DC" w:rsidRDefault="007B270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German Measles (Rubella)</w:t>
            </w:r>
          </w:p>
        </w:tc>
        <w:tc>
          <w:tcPr>
            <w:tcW w:w="3402" w:type="dxa"/>
          </w:tcPr>
          <w:p w14:paraId="349038F0" w14:textId="77777777" w:rsidR="007B270C" w:rsidRPr="001E70DC" w:rsidRDefault="007B270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Five days from onset of rash/blisters</w:t>
            </w:r>
          </w:p>
        </w:tc>
        <w:tc>
          <w:tcPr>
            <w:tcW w:w="3366" w:type="dxa"/>
          </w:tcPr>
          <w:p w14:paraId="58E32954" w14:textId="77777777" w:rsidR="007B270C" w:rsidRPr="001E70DC" w:rsidRDefault="007B270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Caution for pregnant women</w:t>
            </w:r>
            <w:r w:rsidR="00C4143C">
              <w:rPr>
                <w:rFonts w:ascii="Calibri" w:hAnsi="Calibri"/>
                <w:color w:val="000000"/>
                <w:sz w:val="22"/>
                <w:szCs w:val="22"/>
              </w:rPr>
              <w:t xml:space="preserve"> and should seek prompt advice from their GP or midwife</w:t>
            </w:r>
          </w:p>
        </w:tc>
      </w:tr>
      <w:tr w:rsidR="007B270C" w:rsidRPr="001E70DC" w14:paraId="692A60D4" w14:textId="77777777" w:rsidTr="0022577C">
        <w:tc>
          <w:tcPr>
            <w:tcW w:w="2518" w:type="dxa"/>
          </w:tcPr>
          <w:p w14:paraId="37BB38B8" w14:textId="77777777" w:rsidR="007B270C" w:rsidRPr="001E70DC" w:rsidRDefault="007B270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Hand, </w:t>
            </w:r>
            <w:proofErr w:type="gramStart"/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Foot</w:t>
            </w:r>
            <w:proofErr w:type="gramEnd"/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and Mouth</w:t>
            </w:r>
          </w:p>
        </w:tc>
        <w:tc>
          <w:tcPr>
            <w:tcW w:w="3402" w:type="dxa"/>
          </w:tcPr>
          <w:p w14:paraId="5C8A653D" w14:textId="77777777" w:rsidR="007B270C" w:rsidRPr="001E70DC" w:rsidRDefault="00562711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enerally,</w:t>
            </w:r>
            <w:r w:rsidR="00A50E6C"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until recovered</w:t>
            </w:r>
          </w:p>
        </w:tc>
        <w:tc>
          <w:tcPr>
            <w:tcW w:w="3366" w:type="dxa"/>
          </w:tcPr>
          <w:p w14:paraId="6E6E31E1" w14:textId="77777777" w:rsidR="007B270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Contact your local HPT if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 large number of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children are affected. Exclusion may be considered in some circumstances</w:t>
            </w:r>
          </w:p>
        </w:tc>
      </w:tr>
      <w:tr w:rsidR="0022577C" w:rsidRPr="001E70DC" w14:paraId="368D6399" w14:textId="77777777" w:rsidTr="0022577C">
        <w:tc>
          <w:tcPr>
            <w:tcW w:w="2518" w:type="dxa"/>
          </w:tcPr>
          <w:p w14:paraId="505C42B7" w14:textId="77777777" w:rsidR="0022577C" w:rsidRPr="001E70DC" w:rsidRDefault="0022577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Head lice</w:t>
            </w:r>
          </w:p>
        </w:tc>
        <w:tc>
          <w:tcPr>
            <w:tcW w:w="3402" w:type="dxa"/>
          </w:tcPr>
          <w:p w14:paraId="01D9E21F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Until treated</w:t>
            </w:r>
          </w:p>
        </w:tc>
        <w:tc>
          <w:tcPr>
            <w:tcW w:w="3366" w:type="dxa"/>
          </w:tcPr>
          <w:p w14:paraId="34CE0A41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577C" w:rsidRPr="001E70DC" w14:paraId="05F0CCBE" w14:textId="77777777" w:rsidTr="00676CF3">
        <w:tc>
          <w:tcPr>
            <w:tcW w:w="2518" w:type="dxa"/>
          </w:tcPr>
          <w:p w14:paraId="1B1D9581" w14:textId="77777777" w:rsidR="0022577C" w:rsidRPr="001E70DC" w:rsidRDefault="0022577C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Hepatitis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43545EE0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Exclude for 7 days after 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the onset of jaundice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(or 7 days after the symptom onset if no jaundice)</w:t>
            </w:r>
          </w:p>
        </w:tc>
        <w:tc>
          <w:tcPr>
            <w:tcW w:w="3366" w:type="dxa"/>
          </w:tcPr>
          <w:p w14:paraId="541FB6F4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an outbreak local HPT will advise control measures</w:t>
            </w:r>
          </w:p>
        </w:tc>
      </w:tr>
      <w:tr w:rsidR="007A7954" w:rsidRPr="001E70DC" w14:paraId="6C864D1B" w14:textId="77777777" w:rsidTr="00676CF3">
        <w:tc>
          <w:tcPr>
            <w:tcW w:w="2518" w:type="dxa"/>
          </w:tcPr>
          <w:p w14:paraId="2129E8B3" w14:textId="77777777" w:rsidR="007A7954" w:rsidRPr="001E70DC" w:rsidRDefault="007A7954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Hepatitis B*, C*, HIV</w:t>
            </w:r>
          </w:p>
        </w:tc>
        <w:tc>
          <w:tcPr>
            <w:tcW w:w="3402" w:type="dxa"/>
          </w:tcPr>
          <w:p w14:paraId="11BE731D" w14:textId="77777777" w:rsidR="007A7954" w:rsidRDefault="007A7954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366" w:type="dxa"/>
          </w:tcPr>
          <w:p w14:paraId="763F7002" w14:textId="77777777" w:rsidR="007A7954" w:rsidRDefault="007A7954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These are blood borne viruses that are not infectious through casual contact. Contact local HPT for advice</w:t>
            </w:r>
          </w:p>
        </w:tc>
      </w:tr>
      <w:tr w:rsidR="007A7954" w:rsidRPr="001E70DC" w14:paraId="0300C993" w14:textId="77777777" w:rsidTr="00676CF3">
        <w:tc>
          <w:tcPr>
            <w:tcW w:w="2518" w:type="dxa"/>
          </w:tcPr>
          <w:p w14:paraId="13417E65" w14:textId="77777777" w:rsidR="007A7954" w:rsidRDefault="007A7954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Impetigo</w:t>
            </w:r>
          </w:p>
        </w:tc>
        <w:tc>
          <w:tcPr>
            <w:tcW w:w="3402" w:type="dxa"/>
          </w:tcPr>
          <w:p w14:paraId="6FE22CF8" w14:textId="77777777" w:rsidR="007A7954" w:rsidRDefault="00B9020A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Until lesions are crusted/healed or 48 hours after starting antibiotic treatment</w:t>
            </w:r>
          </w:p>
        </w:tc>
        <w:tc>
          <w:tcPr>
            <w:tcW w:w="3366" w:type="dxa"/>
          </w:tcPr>
          <w:p w14:paraId="218A0A8E" w14:textId="77777777" w:rsidR="007A7954" w:rsidRDefault="00B9020A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Antibiotic treatment speeds healing and reduced the infectious period</w:t>
            </w:r>
          </w:p>
        </w:tc>
      </w:tr>
      <w:tr w:rsidR="0022577C" w:rsidRPr="001E70DC" w14:paraId="54264DAD" w14:textId="77777777" w:rsidTr="0022577C">
        <w:tc>
          <w:tcPr>
            <w:tcW w:w="2518" w:type="dxa"/>
          </w:tcPr>
          <w:p w14:paraId="47DFE068" w14:textId="77777777" w:rsidR="0022577C" w:rsidRPr="001E70DC" w:rsidRDefault="0022577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Measles</w:t>
            </w:r>
            <w:r w:rsidR="00B9020A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2ECA08D9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Five days from onset of rash/blisters</w:t>
            </w:r>
            <w:r w:rsidR="00B9020A">
              <w:rPr>
                <w:rFonts w:ascii="Calibri" w:hAnsi="Calibri"/>
                <w:color w:val="000000"/>
                <w:sz w:val="22"/>
                <w:szCs w:val="22"/>
              </w:rPr>
              <w:t xml:space="preserve"> and recovered</w:t>
            </w:r>
          </w:p>
        </w:tc>
        <w:tc>
          <w:tcPr>
            <w:tcW w:w="3366" w:type="dxa"/>
          </w:tcPr>
          <w:p w14:paraId="7D4577F3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Now rare but affect vulnerable children</w:t>
            </w:r>
            <w:r w:rsidR="00C4143C">
              <w:rPr>
                <w:rFonts w:ascii="Calibri" w:hAnsi="Calibri"/>
                <w:color w:val="000000"/>
                <w:sz w:val="22"/>
                <w:szCs w:val="22"/>
              </w:rPr>
              <w:t>. Preventable by vaccination. Caution for pregnant women and should seek prompt advice from their GP or midwife</w:t>
            </w:r>
          </w:p>
        </w:tc>
      </w:tr>
      <w:tr w:rsidR="005A36E2" w:rsidRPr="001E70DC" w14:paraId="331F25D5" w14:textId="77777777" w:rsidTr="00676CF3">
        <w:tc>
          <w:tcPr>
            <w:tcW w:w="2518" w:type="dxa"/>
          </w:tcPr>
          <w:p w14:paraId="7BC7851F" w14:textId="77777777" w:rsidR="005A36E2" w:rsidRPr="001E70DC" w:rsidRDefault="005A36E2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Meningococcal Meningitis</w:t>
            </w:r>
            <w:r w:rsidR="00453451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/Septicaemia</w:t>
            </w:r>
            <w:r w:rsidR="00453451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3B2EED49" w14:textId="77777777" w:rsidR="005A36E2" w:rsidRPr="001E70DC" w:rsidRDefault="005A36E2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Specific advice will be given by Doctor and the CCDC</w:t>
            </w:r>
          </w:p>
        </w:tc>
        <w:tc>
          <w:tcPr>
            <w:tcW w:w="3366" w:type="dxa"/>
          </w:tcPr>
          <w:p w14:paraId="12DD37A7" w14:textId="77777777" w:rsidR="005A36E2" w:rsidRPr="001E70DC" w:rsidRDefault="00453451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Preventable by vaccination. Contact local HPT for advice for any action needed</w:t>
            </w:r>
          </w:p>
        </w:tc>
      </w:tr>
      <w:tr w:rsidR="005A36E2" w:rsidRPr="001E70DC" w14:paraId="2BDA262C" w14:textId="77777777" w:rsidTr="00676CF3">
        <w:tc>
          <w:tcPr>
            <w:tcW w:w="2518" w:type="dxa"/>
          </w:tcPr>
          <w:p w14:paraId="60A95BDA" w14:textId="77777777" w:rsidR="005A36E2" w:rsidRPr="001E70DC" w:rsidRDefault="005A36E2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Meningitis</w:t>
            </w:r>
            <w:r w:rsidR="00453451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53451">
              <w:rPr>
                <w:rFonts w:ascii="Calibri" w:hAnsi="Calibri"/>
                <w:color w:val="000000"/>
                <w:sz w:val="22"/>
                <w:szCs w:val="22"/>
              </w:rPr>
              <w:t>due to other bacteria</w:t>
            </w:r>
          </w:p>
        </w:tc>
        <w:tc>
          <w:tcPr>
            <w:tcW w:w="3402" w:type="dxa"/>
          </w:tcPr>
          <w:p w14:paraId="36536976" w14:textId="77777777" w:rsidR="005A36E2" w:rsidRPr="001E70DC" w:rsidRDefault="005A36E2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Specific advice will be given by </w:t>
            </w:r>
            <w:proofErr w:type="gramStart"/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Doctor</w:t>
            </w:r>
            <w:proofErr w:type="gramEnd"/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- generally until recovered</w:t>
            </w:r>
          </w:p>
        </w:tc>
        <w:tc>
          <w:tcPr>
            <w:tcW w:w="3366" w:type="dxa"/>
          </w:tcPr>
          <w:p w14:paraId="7AB55F36" w14:textId="77777777" w:rsidR="005A36E2" w:rsidRPr="001E70DC" w:rsidRDefault="00453451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Preventable by vaccination. Contact local HPT for advice for any action needed</w:t>
            </w:r>
          </w:p>
        </w:tc>
      </w:tr>
      <w:tr w:rsidR="00453451" w:rsidRPr="001E70DC" w14:paraId="3CF8161A" w14:textId="77777777" w:rsidTr="00676CF3">
        <w:tc>
          <w:tcPr>
            <w:tcW w:w="2518" w:type="dxa"/>
          </w:tcPr>
          <w:p w14:paraId="42B352CE" w14:textId="77777777" w:rsidR="00453451" w:rsidRPr="001E70DC" w:rsidRDefault="00453451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Meningitis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 viral</w:t>
            </w:r>
          </w:p>
        </w:tc>
        <w:tc>
          <w:tcPr>
            <w:tcW w:w="3402" w:type="dxa"/>
          </w:tcPr>
          <w:p w14:paraId="2ED6AF29" w14:textId="77777777" w:rsidR="00453451" w:rsidRPr="001E70DC" w:rsidRDefault="00453451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Specific advice will be given by </w:t>
            </w:r>
            <w:proofErr w:type="gramStart"/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Doctor</w:t>
            </w:r>
            <w:proofErr w:type="gramEnd"/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62711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generally</w:t>
            </w:r>
            <w:r w:rsidR="0056271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until recovered</w:t>
            </w:r>
          </w:p>
        </w:tc>
        <w:tc>
          <w:tcPr>
            <w:tcW w:w="3366" w:type="dxa"/>
          </w:tcPr>
          <w:p w14:paraId="60E89460" w14:textId="77777777" w:rsidR="00453451" w:rsidRPr="001E70DC" w:rsidRDefault="00453451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Milder illness than bacterial </w:t>
            </w:r>
            <w:r w:rsidR="009A6D76">
              <w:rPr>
                <w:rFonts w:ascii="Calibri" w:hAnsi="Calibri"/>
                <w:color w:val="000000"/>
                <w:sz w:val="22"/>
                <w:szCs w:val="22"/>
              </w:rPr>
              <w:t>meningitis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Siblings and other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close contacts do not need to be excluded</w:t>
            </w:r>
          </w:p>
        </w:tc>
      </w:tr>
      <w:tr w:rsidR="00453451" w:rsidRPr="001E70DC" w14:paraId="16804F96" w14:textId="77777777" w:rsidTr="00676CF3">
        <w:tc>
          <w:tcPr>
            <w:tcW w:w="2518" w:type="dxa"/>
          </w:tcPr>
          <w:p w14:paraId="554D6075" w14:textId="77777777" w:rsidR="00453451" w:rsidRPr="001E70DC" w:rsidRDefault="00453451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MRSA</w:t>
            </w:r>
          </w:p>
        </w:tc>
        <w:tc>
          <w:tcPr>
            <w:tcW w:w="3402" w:type="dxa"/>
          </w:tcPr>
          <w:p w14:paraId="729EF84A" w14:textId="77777777" w:rsidR="00453451" w:rsidRPr="001E70DC" w:rsidRDefault="00453451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366" w:type="dxa"/>
          </w:tcPr>
          <w:p w14:paraId="62EBF3C5" w14:textId="77777777" w:rsidR="00453451" w:rsidRDefault="00453451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36E2" w:rsidRPr="001E70DC" w14:paraId="750E5F91" w14:textId="77777777" w:rsidTr="00676CF3">
        <w:tc>
          <w:tcPr>
            <w:tcW w:w="2518" w:type="dxa"/>
          </w:tcPr>
          <w:p w14:paraId="47435FD2" w14:textId="77777777" w:rsidR="005A36E2" w:rsidRPr="001E70DC" w:rsidRDefault="005A36E2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Mumps</w:t>
            </w:r>
            <w:r w:rsidR="009A6D7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5688965B" w14:textId="77777777" w:rsidR="005A36E2" w:rsidRPr="001E70DC" w:rsidRDefault="005A36E2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Five days from the onset of swollen Glands</w:t>
            </w:r>
          </w:p>
        </w:tc>
        <w:tc>
          <w:tcPr>
            <w:tcW w:w="3366" w:type="dxa"/>
          </w:tcPr>
          <w:p w14:paraId="5E76DB44" w14:textId="77777777" w:rsidR="005A36E2" w:rsidRPr="001E70DC" w:rsidRDefault="009A6D76" w:rsidP="00676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Preventable by vaccination.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A36E2" w:rsidRPr="001E70DC">
              <w:rPr>
                <w:rFonts w:ascii="Calibri" w:hAnsi="Calibri"/>
                <w:color w:val="000000"/>
                <w:sz w:val="22"/>
                <w:szCs w:val="22"/>
              </w:rPr>
              <w:t>Child is more infectious before diagnosis</w:t>
            </w:r>
          </w:p>
        </w:tc>
      </w:tr>
      <w:tr w:rsidR="0022577C" w:rsidRPr="001E70DC" w14:paraId="04AEB87A" w14:textId="77777777" w:rsidTr="0022577C">
        <w:tc>
          <w:tcPr>
            <w:tcW w:w="2518" w:type="dxa"/>
          </w:tcPr>
          <w:p w14:paraId="73836347" w14:textId="77777777" w:rsidR="0022577C" w:rsidRPr="001E70DC" w:rsidRDefault="0022577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Ringworm</w:t>
            </w:r>
          </w:p>
        </w:tc>
        <w:tc>
          <w:tcPr>
            <w:tcW w:w="3402" w:type="dxa"/>
          </w:tcPr>
          <w:p w14:paraId="137579C2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Until treated</w:t>
            </w:r>
          </w:p>
        </w:tc>
        <w:tc>
          <w:tcPr>
            <w:tcW w:w="3366" w:type="dxa"/>
          </w:tcPr>
          <w:p w14:paraId="6262E30D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GP treatment is important, need antifungal treatment</w:t>
            </w:r>
          </w:p>
        </w:tc>
      </w:tr>
      <w:tr w:rsidR="0022577C" w:rsidRPr="001E70DC" w14:paraId="56BA8670" w14:textId="77777777" w:rsidTr="0022577C">
        <w:tc>
          <w:tcPr>
            <w:tcW w:w="2518" w:type="dxa"/>
          </w:tcPr>
          <w:p w14:paraId="2E61DDE9" w14:textId="77777777" w:rsidR="0022577C" w:rsidRPr="001E70DC" w:rsidRDefault="0022577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Scabies</w:t>
            </w:r>
          </w:p>
        </w:tc>
        <w:tc>
          <w:tcPr>
            <w:tcW w:w="3402" w:type="dxa"/>
          </w:tcPr>
          <w:p w14:paraId="7FD56603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Until treated</w:t>
            </w:r>
          </w:p>
        </w:tc>
        <w:tc>
          <w:tcPr>
            <w:tcW w:w="3366" w:type="dxa"/>
          </w:tcPr>
          <w:p w14:paraId="34D43CEE" w14:textId="77777777" w:rsidR="0022577C" w:rsidRPr="001E70DC" w:rsidRDefault="00562711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Household and close contacts require treatment at the same time.</w:t>
            </w:r>
          </w:p>
        </w:tc>
      </w:tr>
      <w:tr w:rsidR="0022577C" w:rsidRPr="001E70DC" w14:paraId="3ED8F33F" w14:textId="77777777" w:rsidTr="0022577C">
        <w:tc>
          <w:tcPr>
            <w:tcW w:w="2518" w:type="dxa"/>
          </w:tcPr>
          <w:p w14:paraId="58421995" w14:textId="77777777" w:rsidR="0022577C" w:rsidRPr="001E70DC" w:rsidRDefault="0022577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Scarlet fever</w:t>
            </w:r>
          </w:p>
        </w:tc>
        <w:tc>
          <w:tcPr>
            <w:tcW w:w="3402" w:type="dxa"/>
          </w:tcPr>
          <w:p w14:paraId="19A140D2" w14:textId="77777777" w:rsidR="0022577C" w:rsidRPr="001E70DC" w:rsidRDefault="00562711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 w:rsidR="0022577C" w:rsidRPr="001E70DC">
              <w:rPr>
                <w:rFonts w:ascii="Calibri" w:hAnsi="Calibri"/>
                <w:color w:val="000000"/>
                <w:sz w:val="22"/>
                <w:szCs w:val="22"/>
              </w:rPr>
              <w:t>days from the start of antibiotics</w:t>
            </w:r>
          </w:p>
        </w:tc>
        <w:tc>
          <w:tcPr>
            <w:tcW w:w="3366" w:type="dxa"/>
          </w:tcPr>
          <w:p w14:paraId="60CE13CF" w14:textId="77777777" w:rsidR="0022577C" w:rsidRPr="001E70DC" w:rsidRDefault="00562711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person is infectious for 2-3 weeks if antibiotics are not administered. If in the event of 2 or more suspected cases, contact the HPA</w:t>
            </w:r>
          </w:p>
        </w:tc>
      </w:tr>
      <w:tr w:rsidR="0022577C" w:rsidRPr="001E70DC" w14:paraId="17B61288" w14:textId="77777777" w:rsidTr="0022577C">
        <w:tc>
          <w:tcPr>
            <w:tcW w:w="2518" w:type="dxa"/>
          </w:tcPr>
          <w:p w14:paraId="49C7E57B" w14:textId="77777777" w:rsidR="0022577C" w:rsidRPr="001E70DC" w:rsidRDefault="0022577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Slapped Cheek</w:t>
            </w:r>
            <w:r w:rsidR="00F1483F">
              <w:rPr>
                <w:rFonts w:ascii="Calibri" w:hAnsi="Calibri"/>
                <w:color w:val="000000"/>
                <w:sz w:val="22"/>
                <w:szCs w:val="22"/>
              </w:rPr>
              <w:t>/Fifth disease/Parvo virus B19</w:t>
            </w:r>
          </w:p>
        </w:tc>
        <w:tc>
          <w:tcPr>
            <w:tcW w:w="3402" w:type="dxa"/>
          </w:tcPr>
          <w:p w14:paraId="52360E55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366" w:type="dxa"/>
          </w:tcPr>
          <w:p w14:paraId="4910A568" w14:textId="77777777" w:rsidR="0022577C" w:rsidRPr="001E70DC" w:rsidRDefault="00F1483F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 for pregnant women and should seek prompt advice from their GP or midwife</w:t>
            </w:r>
          </w:p>
        </w:tc>
      </w:tr>
      <w:tr w:rsidR="0022577C" w:rsidRPr="001E70DC" w14:paraId="59C34161" w14:textId="77777777" w:rsidTr="0022577C">
        <w:tc>
          <w:tcPr>
            <w:tcW w:w="2518" w:type="dxa"/>
          </w:tcPr>
          <w:p w14:paraId="1401395A" w14:textId="77777777" w:rsidR="0022577C" w:rsidRPr="001E70DC" w:rsidRDefault="0022577C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Tonsillitis</w:t>
            </w:r>
          </w:p>
        </w:tc>
        <w:tc>
          <w:tcPr>
            <w:tcW w:w="3402" w:type="dxa"/>
          </w:tcPr>
          <w:p w14:paraId="1027424A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366" w:type="dxa"/>
          </w:tcPr>
          <w:p w14:paraId="261AFBD5" w14:textId="77777777" w:rsidR="0022577C" w:rsidRPr="001E70DC" w:rsidRDefault="0022577C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Most cases not infectious except streptococcal infection</w:t>
            </w:r>
          </w:p>
        </w:tc>
      </w:tr>
      <w:tr w:rsidR="00F1483F" w:rsidRPr="001E70DC" w14:paraId="50D08702" w14:textId="77777777" w:rsidTr="0022577C">
        <w:tc>
          <w:tcPr>
            <w:tcW w:w="2518" w:type="dxa"/>
          </w:tcPr>
          <w:p w14:paraId="184BC622" w14:textId="77777777" w:rsidR="00F1483F" w:rsidRPr="001E70DC" w:rsidRDefault="00F1483F" w:rsidP="00225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Whooping cough (pertussis)*</w:t>
            </w:r>
          </w:p>
        </w:tc>
        <w:tc>
          <w:tcPr>
            <w:tcW w:w="3402" w:type="dxa"/>
          </w:tcPr>
          <w:p w14:paraId="4BFAE26B" w14:textId="77777777" w:rsidR="00F1483F" w:rsidRPr="001E70DC" w:rsidRDefault="00F1483F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 w:rsidRPr="001E70DC">
              <w:rPr>
                <w:rFonts w:ascii="Calibri" w:hAnsi="Calibri"/>
                <w:color w:val="000000"/>
                <w:sz w:val="22"/>
                <w:szCs w:val="22"/>
              </w:rPr>
              <w:t>days from the start of antibiotic</w:t>
            </w:r>
            <w:r w:rsidR="00A14D1D">
              <w:rPr>
                <w:rFonts w:ascii="Calibri" w:hAnsi="Calibri"/>
                <w:color w:val="000000"/>
                <w:sz w:val="22"/>
                <w:szCs w:val="22"/>
              </w:rPr>
              <w:t xml:space="preserve"> treatment or 21 days from onset of symptoms if no antibiotics</w:t>
            </w:r>
          </w:p>
        </w:tc>
        <w:tc>
          <w:tcPr>
            <w:tcW w:w="3366" w:type="dxa"/>
          </w:tcPr>
          <w:p w14:paraId="1E127BA4" w14:textId="77777777" w:rsidR="00F1483F" w:rsidRPr="001E70DC" w:rsidRDefault="00A14D1D" w:rsidP="00B9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Preventable by vaccination. After treatment, non-infectious coughing may continue for many weeks. Your local HPT will organise contact tracing</w:t>
            </w:r>
          </w:p>
        </w:tc>
      </w:tr>
    </w:tbl>
    <w:p w14:paraId="6D98A12B" w14:textId="77777777" w:rsidR="007B270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FD67571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</w:t>
      </w:r>
      <w:proofErr w:type="gramStart"/>
      <w:r>
        <w:rPr>
          <w:rFonts w:ascii="Calibri" w:hAnsi="Calibri"/>
          <w:color w:val="000000"/>
          <w:sz w:val="22"/>
          <w:szCs w:val="22"/>
        </w:rPr>
        <w:t>denotes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notifiable disease. It is a statutory requirement that doctors report a notifiable disease to the proper officers of the local authority.</w:t>
      </w:r>
    </w:p>
    <w:p w14:paraId="2946DB82" w14:textId="77777777" w:rsidR="00A14D1D" w:rsidRPr="001E70DC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84E12E8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Ofsted</w:t>
      </w:r>
      <w:r w:rsidR="00021B54">
        <w:rPr>
          <w:rFonts w:ascii="Calibri" w:hAnsi="Calibri"/>
          <w:color w:val="000000"/>
          <w:sz w:val="22"/>
          <w:szCs w:val="22"/>
        </w:rPr>
        <w:t>,</w:t>
      </w:r>
      <w:r w:rsidRPr="001E70DC">
        <w:rPr>
          <w:rFonts w:ascii="Calibri" w:hAnsi="Calibri"/>
          <w:color w:val="000000"/>
          <w:sz w:val="22"/>
          <w:szCs w:val="22"/>
        </w:rPr>
        <w:t xml:space="preserve"> Early Years</w:t>
      </w:r>
      <w:r w:rsidR="002274AB" w:rsidRPr="001E70DC">
        <w:rPr>
          <w:rFonts w:ascii="Calibri" w:hAnsi="Calibri"/>
          <w:color w:val="000000"/>
          <w:sz w:val="22"/>
          <w:szCs w:val="22"/>
        </w:rPr>
        <w:t xml:space="preserve"> and the Health and Safety Executive</w:t>
      </w:r>
      <w:r w:rsidR="00A14D1D">
        <w:rPr>
          <w:rFonts w:ascii="Calibri" w:hAnsi="Calibri"/>
          <w:color w:val="000000"/>
          <w:sz w:val="22"/>
          <w:szCs w:val="22"/>
        </w:rPr>
        <w:t>, HPA</w:t>
      </w:r>
      <w:r w:rsidRPr="001E70DC">
        <w:rPr>
          <w:rFonts w:ascii="Calibri" w:hAnsi="Calibri"/>
          <w:color w:val="000000"/>
          <w:sz w:val="22"/>
          <w:szCs w:val="22"/>
        </w:rPr>
        <w:t xml:space="preserve"> will be notified of two or more children suffering from food pois</w:t>
      </w:r>
      <w:r w:rsidR="002274AB" w:rsidRPr="001E70DC">
        <w:rPr>
          <w:rFonts w:ascii="Calibri" w:hAnsi="Calibri"/>
          <w:color w:val="000000"/>
          <w:sz w:val="22"/>
          <w:szCs w:val="22"/>
        </w:rPr>
        <w:t>on</w:t>
      </w:r>
      <w:r w:rsidRPr="001E70DC">
        <w:rPr>
          <w:rFonts w:ascii="Calibri" w:hAnsi="Calibri"/>
          <w:color w:val="000000"/>
          <w:sz w:val="22"/>
          <w:szCs w:val="22"/>
        </w:rPr>
        <w:t>ing in the nursery. We will also notify then of one or more child/ren suffering from meningitis.</w:t>
      </w:r>
    </w:p>
    <w:p w14:paraId="794B0C59" w14:textId="77777777" w:rsidR="007B270C" w:rsidRPr="001E70DC" w:rsidRDefault="007B270C" w:rsidP="007B270C">
      <w:pPr>
        <w:jc w:val="both"/>
        <w:rPr>
          <w:rFonts w:ascii="Calibri" w:hAnsi="Calibri"/>
          <w:color w:val="000000"/>
          <w:sz w:val="22"/>
          <w:szCs w:val="22"/>
        </w:rPr>
      </w:pPr>
      <w:r w:rsidRPr="001E70DC">
        <w:rPr>
          <w:rFonts w:ascii="Calibri" w:hAnsi="Calibri"/>
          <w:color w:val="000000"/>
          <w:sz w:val="22"/>
          <w:szCs w:val="22"/>
        </w:rPr>
        <w:t>We contact the Department of Communicable diseases</w:t>
      </w:r>
      <w:r w:rsidR="002274AB" w:rsidRPr="001E70DC">
        <w:rPr>
          <w:rFonts w:ascii="Calibri" w:hAnsi="Calibri"/>
          <w:color w:val="000000"/>
          <w:sz w:val="22"/>
          <w:szCs w:val="22"/>
        </w:rPr>
        <w:t>, Health and Safety Executive</w:t>
      </w:r>
      <w:r w:rsidRPr="001E70DC">
        <w:rPr>
          <w:rFonts w:ascii="Calibri" w:hAnsi="Calibri"/>
          <w:color w:val="000000"/>
          <w:sz w:val="22"/>
          <w:szCs w:val="22"/>
        </w:rPr>
        <w:t xml:space="preserve"> and Ofsted Early Years if any of the children present with any illness on the communicable diseases list that the nursery holds.</w:t>
      </w:r>
    </w:p>
    <w:p w14:paraId="5997CC1D" w14:textId="77777777" w:rsidR="00174290" w:rsidRDefault="00174290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1515533" w14:textId="77777777" w:rsidR="00A14D1D" w:rsidRDefault="004544B0" w:rsidP="007B270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Please also read </w:t>
      </w:r>
      <w:r w:rsidRPr="004544B0">
        <w:rPr>
          <w:rFonts w:ascii="Calibri" w:hAnsi="Calibri"/>
          <w:b/>
          <w:bCs/>
          <w:color w:val="000000"/>
          <w:sz w:val="22"/>
          <w:szCs w:val="22"/>
        </w:rPr>
        <w:t>Coronavirus Policy and Checklist</w:t>
      </w:r>
    </w:p>
    <w:p w14:paraId="110FFD37" w14:textId="77777777" w:rsidR="004544B0" w:rsidRDefault="004544B0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C256F2F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see Diarrhoea action checklist on next page</w:t>
      </w:r>
    </w:p>
    <w:p w14:paraId="6B699379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FE9F23F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F72F646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CE6F91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1CDCEAD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BB9E253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3DE523C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2E56223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7547A01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043CB0F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7459315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537F28F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DFB9E20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0DF9E56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4E871BC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44A5D23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38610EB" w14:textId="77777777" w:rsidR="00A14D1D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4CE231F" w14:textId="77777777" w:rsidR="00A14D1D" w:rsidRPr="00A55C6D" w:rsidRDefault="00A14D1D" w:rsidP="007B270C">
      <w:pPr>
        <w:jc w:val="both"/>
        <w:rPr>
          <w:rFonts w:ascii="Calibri" w:hAnsi="Calibri"/>
          <w:b/>
          <w:color w:val="000000"/>
        </w:rPr>
      </w:pPr>
      <w:r w:rsidRPr="00A55C6D">
        <w:rPr>
          <w:rFonts w:ascii="Calibri" w:hAnsi="Calibri"/>
          <w:b/>
          <w:color w:val="000000"/>
        </w:rPr>
        <w:t>Diarrhoea and vomiting outbreak – action checklist</w:t>
      </w:r>
    </w:p>
    <w:p w14:paraId="637805D2" w14:textId="77777777" w:rsidR="00A14D1D" w:rsidRPr="00A55C6D" w:rsidRDefault="00A14D1D" w:rsidP="007B270C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425"/>
        <w:gridCol w:w="2941"/>
      </w:tblGrid>
      <w:tr w:rsidR="00A55C6D" w:rsidRPr="00676CF3" w14:paraId="6B03DF56" w14:textId="77777777" w:rsidTr="00676CF3">
        <w:tc>
          <w:tcPr>
            <w:tcW w:w="5920" w:type="dxa"/>
            <w:gridSpan w:val="2"/>
            <w:shd w:val="clear" w:color="auto" w:fill="auto"/>
          </w:tcPr>
          <w:p w14:paraId="5EE21235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Date Completed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463F29E8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55C6D" w:rsidRPr="00676CF3" w14:paraId="7ED148DD" w14:textId="77777777" w:rsidTr="00676CF3">
        <w:tc>
          <w:tcPr>
            <w:tcW w:w="5920" w:type="dxa"/>
            <w:gridSpan w:val="2"/>
            <w:shd w:val="clear" w:color="auto" w:fill="auto"/>
          </w:tcPr>
          <w:p w14:paraId="67B2265D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Checklist completed by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3B7B4B86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55C6D" w:rsidRPr="00676CF3" w14:paraId="1EBFD442" w14:textId="77777777" w:rsidTr="00676CF3">
        <w:tc>
          <w:tcPr>
            <w:tcW w:w="5920" w:type="dxa"/>
            <w:gridSpan w:val="2"/>
            <w:shd w:val="clear" w:color="auto" w:fill="auto"/>
          </w:tcPr>
          <w:p w14:paraId="4FF9A7F6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Name of Institution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773A99CE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Cherry Tree Nurseries</w:t>
            </w:r>
          </w:p>
        </w:tc>
      </w:tr>
      <w:tr w:rsidR="00A55C6D" w:rsidRPr="00676CF3" w14:paraId="41453F9C" w14:textId="77777777" w:rsidTr="00676CF3">
        <w:tc>
          <w:tcPr>
            <w:tcW w:w="5920" w:type="dxa"/>
            <w:gridSpan w:val="2"/>
            <w:shd w:val="clear" w:color="auto" w:fill="auto"/>
          </w:tcPr>
          <w:p w14:paraId="47214063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Name and telephone number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3A0FF5F2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55C6D" w:rsidRPr="00676CF3" w14:paraId="28A75075" w14:textId="77777777" w:rsidTr="00676CF3">
        <w:tc>
          <w:tcPr>
            <w:tcW w:w="5920" w:type="dxa"/>
            <w:gridSpan w:val="2"/>
            <w:shd w:val="clear" w:color="auto" w:fill="auto"/>
          </w:tcPr>
          <w:p w14:paraId="0436B159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Name of Manager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526D57C4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Ms Harvey Kalsi</w:t>
            </w:r>
          </w:p>
        </w:tc>
      </w:tr>
      <w:tr w:rsidR="00A55C6D" w:rsidRPr="00676CF3" w14:paraId="5630AD66" w14:textId="77777777" w:rsidTr="00676CF3">
        <w:tc>
          <w:tcPr>
            <w:tcW w:w="9286" w:type="dxa"/>
            <w:gridSpan w:val="4"/>
            <w:shd w:val="clear" w:color="auto" w:fill="auto"/>
          </w:tcPr>
          <w:p w14:paraId="61829076" w14:textId="77777777" w:rsidR="00A55C6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731D4410" w14:textId="77777777" w:rsidTr="00676CF3">
        <w:tc>
          <w:tcPr>
            <w:tcW w:w="5495" w:type="dxa"/>
            <w:shd w:val="clear" w:color="auto" w:fill="auto"/>
          </w:tcPr>
          <w:p w14:paraId="2BA226A1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0622D25" w14:textId="77777777" w:rsidR="00A14D1D" w:rsidRPr="00676CF3" w:rsidRDefault="00A55C6D" w:rsidP="00676CF3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676CF3">
              <w:rPr>
                <w:rFonts w:ascii="Calibri" w:hAnsi="Calibri"/>
                <w:b/>
                <w:color w:val="00000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14:paraId="350C21BE" w14:textId="77777777" w:rsidR="00A14D1D" w:rsidRPr="00676CF3" w:rsidRDefault="00A55C6D" w:rsidP="00676CF3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676CF3">
              <w:rPr>
                <w:rFonts w:ascii="Calibri" w:hAnsi="Calibri"/>
                <w:b/>
                <w:color w:val="000000"/>
              </w:rPr>
              <w:t>N</w:t>
            </w:r>
          </w:p>
        </w:tc>
        <w:tc>
          <w:tcPr>
            <w:tcW w:w="2941" w:type="dxa"/>
            <w:shd w:val="clear" w:color="auto" w:fill="auto"/>
          </w:tcPr>
          <w:p w14:paraId="7D5409AA" w14:textId="77777777" w:rsidR="00A14D1D" w:rsidRPr="00676CF3" w:rsidRDefault="00A55C6D" w:rsidP="00676CF3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676CF3">
              <w:rPr>
                <w:rFonts w:ascii="Calibri" w:hAnsi="Calibri"/>
                <w:b/>
                <w:color w:val="000000"/>
              </w:rPr>
              <w:t>Comments</w:t>
            </w:r>
          </w:p>
        </w:tc>
      </w:tr>
      <w:tr w:rsidR="00A14D1D" w:rsidRPr="00676CF3" w14:paraId="610139E5" w14:textId="77777777" w:rsidTr="00676CF3">
        <w:tc>
          <w:tcPr>
            <w:tcW w:w="5495" w:type="dxa"/>
            <w:shd w:val="clear" w:color="auto" w:fill="auto"/>
          </w:tcPr>
          <w:p w14:paraId="4517D468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 xml:space="preserve">Deploy </w:t>
            </w:r>
            <w:proofErr w:type="gramStart"/>
            <w:r w:rsidRPr="00676CF3">
              <w:rPr>
                <w:rFonts w:ascii="Calibri" w:hAnsi="Calibri"/>
                <w:color w:val="000000"/>
              </w:rPr>
              <w:t>48 hour</w:t>
            </w:r>
            <w:proofErr w:type="gramEnd"/>
            <w:r w:rsidRPr="00676CF3">
              <w:rPr>
                <w:rFonts w:ascii="Calibri" w:hAnsi="Calibri"/>
                <w:color w:val="000000"/>
              </w:rPr>
              <w:t xml:space="preserve"> exclusion rule for ill children and staff</w:t>
            </w:r>
          </w:p>
        </w:tc>
        <w:tc>
          <w:tcPr>
            <w:tcW w:w="425" w:type="dxa"/>
            <w:shd w:val="clear" w:color="auto" w:fill="auto"/>
          </w:tcPr>
          <w:p w14:paraId="17AD93B2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DE4B5B7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66204FF1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31731136" w14:textId="77777777" w:rsidTr="00676CF3">
        <w:tc>
          <w:tcPr>
            <w:tcW w:w="5495" w:type="dxa"/>
            <w:shd w:val="clear" w:color="auto" w:fill="auto"/>
          </w:tcPr>
          <w:p w14:paraId="4376344A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Liquid soap and paper hand towels available</w:t>
            </w:r>
          </w:p>
        </w:tc>
        <w:tc>
          <w:tcPr>
            <w:tcW w:w="425" w:type="dxa"/>
            <w:shd w:val="clear" w:color="auto" w:fill="auto"/>
          </w:tcPr>
          <w:p w14:paraId="2DBF0D7D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B62F1B3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75008B63" w14:textId="77777777" w:rsidR="00A14D1D" w:rsidRPr="00676CF3" w:rsidRDefault="00431E18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Always in place</w:t>
            </w:r>
          </w:p>
        </w:tc>
      </w:tr>
      <w:tr w:rsidR="00A14D1D" w:rsidRPr="00676CF3" w14:paraId="1A4F1898" w14:textId="77777777" w:rsidTr="00676CF3">
        <w:tc>
          <w:tcPr>
            <w:tcW w:w="5495" w:type="dxa"/>
            <w:shd w:val="clear" w:color="auto" w:fill="auto"/>
          </w:tcPr>
          <w:p w14:paraId="0BACB968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Staff to check/encourage/supervise hand washing in children</w:t>
            </w:r>
          </w:p>
        </w:tc>
        <w:tc>
          <w:tcPr>
            <w:tcW w:w="425" w:type="dxa"/>
            <w:shd w:val="clear" w:color="auto" w:fill="auto"/>
          </w:tcPr>
          <w:p w14:paraId="02F2C34E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80A4E5D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18579B15" w14:textId="77777777" w:rsidR="00A14D1D" w:rsidRPr="00676CF3" w:rsidRDefault="00431E18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Always in place</w:t>
            </w:r>
          </w:p>
        </w:tc>
      </w:tr>
      <w:tr w:rsidR="00A14D1D" w:rsidRPr="00676CF3" w14:paraId="63596B2B" w14:textId="77777777" w:rsidTr="00676CF3">
        <w:tc>
          <w:tcPr>
            <w:tcW w:w="5495" w:type="dxa"/>
            <w:shd w:val="clear" w:color="auto" w:fill="auto"/>
          </w:tcPr>
          <w:p w14:paraId="213061FC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 xml:space="preserve">Check that deep cleaning, </w:t>
            </w:r>
            <w:proofErr w:type="spellStart"/>
            <w:proofErr w:type="gramStart"/>
            <w:r w:rsidRPr="00676CF3">
              <w:rPr>
                <w:rFonts w:ascii="Calibri" w:hAnsi="Calibri"/>
                <w:color w:val="000000"/>
              </w:rPr>
              <w:t>ie</w:t>
            </w:r>
            <w:proofErr w:type="spellEnd"/>
            <w:proofErr w:type="gramEnd"/>
            <w:r w:rsidRPr="00676CF3">
              <w:rPr>
                <w:rFonts w:ascii="Calibri" w:hAnsi="Calibri"/>
                <w:color w:val="000000"/>
              </w:rPr>
              <w:t xml:space="preserve"> twice daily (min) cleaning and follow through with bleach/Milton/ appropriate disinfectant is being carried out, (especially toilets, frequently touched surfaces </w:t>
            </w:r>
            <w:proofErr w:type="spellStart"/>
            <w:r w:rsidRPr="00676CF3">
              <w:rPr>
                <w:rFonts w:ascii="Calibri" w:hAnsi="Calibri"/>
                <w:color w:val="000000"/>
              </w:rPr>
              <w:t>eg</w:t>
            </w:r>
            <w:proofErr w:type="spellEnd"/>
            <w:r w:rsidRPr="00676CF3">
              <w:rPr>
                <w:rFonts w:ascii="Calibri" w:hAnsi="Calibri"/>
                <w:color w:val="000000"/>
              </w:rPr>
              <w:t xml:space="preserve"> handles and taps and including any special equipment and play areas). Ensure that all staff/contractors involved in cleaning are aware of, and are following, the guidance</w:t>
            </w:r>
          </w:p>
        </w:tc>
        <w:tc>
          <w:tcPr>
            <w:tcW w:w="425" w:type="dxa"/>
            <w:shd w:val="clear" w:color="auto" w:fill="auto"/>
          </w:tcPr>
          <w:p w14:paraId="19219836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96FEF7D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09807547" w14:textId="77777777" w:rsidR="00A14D1D" w:rsidRPr="00676CF3" w:rsidRDefault="004544B0" w:rsidP="00676CF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Ozone machine goes on a minimum of 3 times a week and that kills all bacteria, virus’, etc </w:t>
            </w:r>
          </w:p>
        </w:tc>
      </w:tr>
      <w:tr w:rsidR="00A14D1D" w:rsidRPr="00676CF3" w14:paraId="04778112" w14:textId="77777777" w:rsidTr="00676CF3">
        <w:tc>
          <w:tcPr>
            <w:tcW w:w="5495" w:type="dxa"/>
            <w:shd w:val="clear" w:color="auto" w:fill="auto"/>
          </w:tcPr>
          <w:p w14:paraId="78813DB9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Disposable protective clothing available (</w:t>
            </w:r>
            <w:proofErr w:type="spellStart"/>
            <w:proofErr w:type="gramStart"/>
            <w:r w:rsidRPr="00676CF3">
              <w:rPr>
                <w:rFonts w:ascii="Calibri" w:hAnsi="Calibri"/>
                <w:color w:val="000000"/>
              </w:rPr>
              <w:t>ie</w:t>
            </w:r>
            <w:proofErr w:type="spellEnd"/>
            <w:proofErr w:type="gramEnd"/>
            <w:r w:rsidRPr="00676CF3">
              <w:rPr>
                <w:rFonts w:ascii="Calibri" w:hAnsi="Calibri"/>
                <w:color w:val="000000"/>
              </w:rPr>
              <w:t xml:space="preserve"> nonpowdered latex/synthetic vinyl gloves &amp; aprons)</w:t>
            </w:r>
          </w:p>
        </w:tc>
        <w:tc>
          <w:tcPr>
            <w:tcW w:w="425" w:type="dxa"/>
            <w:shd w:val="clear" w:color="auto" w:fill="auto"/>
          </w:tcPr>
          <w:p w14:paraId="7194DBDC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69D0D3C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0D40C2D7" w14:textId="77777777" w:rsidR="00A14D1D" w:rsidRPr="00676CF3" w:rsidRDefault="00431E18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Always in place</w:t>
            </w:r>
          </w:p>
        </w:tc>
      </w:tr>
      <w:tr w:rsidR="00A14D1D" w:rsidRPr="00676CF3" w14:paraId="65BA53F1" w14:textId="77777777" w:rsidTr="00676CF3">
        <w:tc>
          <w:tcPr>
            <w:tcW w:w="5495" w:type="dxa"/>
            <w:shd w:val="clear" w:color="auto" w:fill="auto"/>
          </w:tcPr>
          <w:p w14:paraId="2BF7FF38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Appropriate waste disposal systems in place for infectious waste</w:t>
            </w:r>
          </w:p>
        </w:tc>
        <w:tc>
          <w:tcPr>
            <w:tcW w:w="425" w:type="dxa"/>
            <w:shd w:val="clear" w:color="auto" w:fill="auto"/>
          </w:tcPr>
          <w:p w14:paraId="54CD245A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231BE67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798B7ABC" w14:textId="77777777" w:rsidR="00A14D1D" w:rsidRPr="00676CF3" w:rsidRDefault="00431E18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Always in place</w:t>
            </w:r>
          </w:p>
        </w:tc>
      </w:tr>
      <w:tr w:rsidR="00A14D1D" w:rsidRPr="00676CF3" w14:paraId="43BFDDC2" w14:textId="77777777" w:rsidTr="00676CF3">
        <w:tc>
          <w:tcPr>
            <w:tcW w:w="5495" w:type="dxa"/>
            <w:shd w:val="clear" w:color="auto" w:fill="auto"/>
          </w:tcPr>
          <w:p w14:paraId="1B8580D8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 xml:space="preserve">Advice given on cleaning of vomit (including steam cleaning carpets/furniture or machine hot washing of soft furnishings) </w:t>
            </w:r>
          </w:p>
        </w:tc>
        <w:tc>
          <w:tcPr>
            <w:tcW w:w="425" w:type="dxa"/>
            <w:shd w:val="clear" w:color="auto" w:fill="auto"/>
          </w:tcPr>
          <w:p w14:paraId="36FEB5B0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0D7AA69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7196D064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5F128767" w14:textId="77777777" w:rsidTr="00676CF3">
        <w:tc>
          <w:tcPr>
            <w:tcW w:w="5495" w:type="dxa"/>
            <w:shd w:val="clear" w:color="auto" w:fill="auto"/>
          </w:tcPr>
          <w:p w14:paraId="1C833F3D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 xml:space="preserve">Clean and disinfect hard toys daily (with detergent and water followed by bleach/Milton). Limit and stock rotate toys </w:t>
            </w:r>
          </w:p>
        </w:tc>
        <w:tc>
          <w:tcPr>
            <w:tcW w:w="425" w:type="dxa"/>
            <w:shd w:val="clear" w:color="auto" w:fill="auto"/>
          </w:tcPr>
          <w:p w14:paraId="34FF1C98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D072C0D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48A21919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794CE395" w14:textId="77777777" w:rsidTr="00676CF3">
        <w:tc>
          <w:tcPr>
            <w:tcW w:w="5495" w:type="dxa"/>
            <w:shd w:val="clear" w:color="auto" w:fill="auto"/>
          </w:tcPr>
          <w:p w14:paraId="335D4634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Suspend use of soft toys plus water/sand play and cookery activities during outbreak</w:t>
            </w:r>
          </w:p>
        </w:tc>
        <w:tc>
          <w:tcPr>
            <w:tcW w:w="425" w:type="dxa"/>
            <w:shd w:val="clear" w:color="auto" w:fill="auto"/>
          </w:tcPr>
          <w:p w14:paraId="6BD18F9B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38601FE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0F3CABC7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27D8CDEB" w14:textId="77777777" w:rsidTr="00676CF3">
        <w:tc>
          <w:tcPr>
            <w:tcW w:w="5495" w:type="dxa"/>
            <w:shd w:val="clear" w:color="auto" w:fill="auto"/>
          </w:tcPr>
          <w:p w14:paraId="67CDA32A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Segregate infected linen (and use dissolvable laundry bags where possible)</w:t>
            </w:r>
          </w:p>
        </w:tc>
        <w:tc>
          <w:tcPr>
            <w:tcW w:w="425" w:type="dxa"/>
            <w:shd w:val="clear" w:color="auto" w:fill="auto"/>
          </w:tcPr>
          <w:p w14:paraId="5B08B5D1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6DEB4AB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0AD9C6F4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784FBD0F" w14:textId="77777777" w:rsidTr="00676CF3">
        <w:tc>
          <w:tcPr>
            <w:tcW w:w="5495" w:type="dxa"/>
            <w:shd w:val="clear" w:color="auto" w:fill="auto"/>
          </w:tcPr>
          <w:p w14:paraId="12AD4B54" w14:textId="77777777" w:rsidR="00A14D1D" w:rsidRPr="00676CF3" w:rsidRDefault="00A55C6D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Visitors restricted.  Essential visitors informed of outbreak and advised on hand washing</w:t>
            </w:r>
          </w:p>
        </w:tc>
        <w:tc>
          <w:tcPr>
            <w:tcW w:w="425" w:type="dxa"/>
            <w:shd w:val="clear" w:color="auto" w:fill="auto"/>
          </w:tcPr>
          <w:p w14:paraId="4B1F511A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5F9C3DC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5023141B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7524BF90" w14:textId="77777777" w:rsidTr="00676CF3">
        <w:tc>
          <w:tcPr>
            <w:tcW w:w="5495" w:type="dxa"/>
            <w:shd w:val="clear" w:color="auto" w:fill="auto"/>
          </w:tcPr>
          <w:p w14:paraId="3EADAC43" w14:textId="77777777" w:rsidR="00A14D1D" w:rsidRPr="00676CF3" w:rsidRDefault="009D209F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New children joining institution suspended</w:t>
            </w:r>
          </w:p>
        </w:tc>
        <w:tc>
          <w:tcPr>
            <w:tcW w:w="425" w:type="dxa"/>
            <w:shd w:val="clear" w:color="auto" w:fill="auto"/>
          </w:tcPr>
          <w:p w14:paraId="1F3B1409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62C75D1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664355AD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06D16C2A" w14:textId="77777777" w:rsidTr="00676CF3">
        <w:tc>
          <w:tcPr>
            <w:tcW w:w="5495" w:type="dxa"/>
            <w:shd w:val="clear" w:color="auto" w:fill="auto"/>
          </w:tcPr>
          <w:p w14:paraId="7D5B7813" w14:textId="77777777" w:rsidR="00A14D1D" w:rsidRPr="00676CF3" w:rsidRDefault="009D209F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Keep staff working in dedicated areas (restrict food handling if possible). Inform HPT of any affected food handlers.</w:t>
            </w:r>
          </w:p>
        </w:tc>
        <w:tc>
          <w:tcPr>
            <w:tcW w:w="425" w:type="dxa"/>
            <w:shd w:val="clear" w:color="auto" w:fill="auto"/>
          </w:tcPr>
          <w:p w14:paraId="1A965116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DF4E37C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44FB30F8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65B15836" w14:textId="77777777" w:rsidTr="00676CF3">
        <w:tc>
          <w:tcPr>
            <w:tcW w:w="5495" w:type="dxa"/>
            <w:shd w:val="clear" w:color="auto" w:fill="auto"/>
          </w:tcPr>
          <w:p w14:paraId="6463B6F3" w14:textId="77777777" w:rsidR="00A14D1D" w:rsidRPr="00676CF3" w:rsidRDefault="009D209F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 xml:space="preserve">Check if staff work elsewhere (restrict) and that all staff are well (including agency).  Exclude if unwell (see above re </w:t>
            </w:r>
            <w:proofErr w:type="gramStart"/>
            <w:r w:rsidRPr="00676CF3">
              <w:rPr>
                <w:rFonts w:ascii="Calibri" w:hAnsi="Calibri"/>
                <w:color w:val="000000"/>
              </w:rPr>
              <w:t>48 hour</w:t>
            </w:r>
            <w:proofErr w:type="gramEnd"/>
            <w:r w:rsidRPr="00676CF3">
              <w:rPr>
                <w:rFonts w:ascii="Calibri" w:hAnsi="Calibri"/>
                <w:color w:val="000000"/>
              </w:rPr>
              <w:t xml:space="preserve"> rule)</w:t>
            </w:r>
          </w:p>
        </w:tc>
        <w:tc>
          <w:tcPr>
            <w:tcW w:w="425" w:type="dxa"/>
            <w:shd w:val="clear" w:color="auto" w:fill="auto"/>
          </w:tcPr>
          <w:p w14:paraId="1DA6542E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041E394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722B00AE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023B736D" w14:textId="77777777" w:rsidTr="00676CF3">
        <w:tc>
          <w:tcPr>
            <w:tcW w:w="5495" w:type="dxa"/>
            <w:shd w:val="clear" w:color="auto" w:fill="auto"/>
          </w:tcPr>
          <w:p w14:paraId="2EC89007" w14:textId="77777777" w:rsidR="00A14D1D" w:rsidRPr="00676CF3" w:rsidRDefault="00525CD1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HPT informed of any planned events at the institution</w:t>
            </w:r>
          </w:p>
        </w:tc>
        <w:tc>
          <w:tcPr>
            <w:tcW w:w="425" w:type="dxa"/>
            <w:shd w:val="clear" w:color="auto" w:fill="auto"/>
          </w:tcPr>
          <w:p w14:paraId="42C6D796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6E1831B3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54E11D2A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14D1D" w:rsidRPr="00676CF3" w14:paraId="3828115B" w14:textId="77777777" w:rsidTr="00676CF3">
        <w:tc>
          <w:tcPr>
            <w:tcW w:w="5495" w:type="dxa"/>
            <w:shd w:val="clear" w:color="auto" w:fill="auto"/>
          </w:tcPr>
          <w:p w14:paraId="1FEB2F4D" w14:textId="77777777" w:rsidR="00A14D1D" w:rsidRPr="00676CF3" w:rsidRDefault="00525CD1" w:rsidP="00676CF3">
            <w:pPr>
              <w:jc w:val="both"/>
              <w:rPr>
                <w:rFonts w:ascii="Calibri" w:hAnsi="Calibri"/>
                <w:color w:val="000000"/>
              </w:rPr>
            </w:pPr>
            <w:r w:rsidRPr="00676CF3">
              <w:rPr>
                <w:rFonts w:ascii="Calibri" w:hAnsi="Calibri"/>
                <w:color w:val="000000"/>
              </w:rPr>
              <w:t>Inform School Nurse and discuss about informing OFSTED, if applicable.</w:t>
            </w:r>
          </w:p>
        </w:tc>
        <w:tc>
          <w:tcPr>
            <w:tcW w:w="425" w:type="dxa"/>
            <w:shd w:val="clear" w:color="auto" w:fill="auto"/>
          </w:tcPr>
          <w:p w14:paraId="31126E5D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DE403A5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14:paraId="62431CDC" w14:textId="77777777" w:rsidR="00A14D1D" w:rsidRPr="00676CF3" w:rsidRDefault="00A14D1D" w:rsidP="00676CF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49E398E2" w14:textId="77777777" w:rsidR="00A14D1D" w:rsidRPr="001E70DC" w:rsidRDefault="00A14D1D" w:rsidP="007B270C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D380F40" w14:textId="1653494A" w:rsidR="00517169" w:rsidRPr="001E70DC" w:rsidRDefault="38BAB691" w:rsidP="38BAB691">
      <w:pPr>
        <w:jc w:val="right"/>
        <w:rPr>
          <w:rFonts w:ascii="Calibri" w:hAnsi="Calibri"/>
          <w:b/>
          <w:bCs/>
          <w:sz w:val="22"/>
          <w:szCs w:val="22"/>
        </w:rPr>
      </w:pPr>
      <w:r w:rsidRPr="38BAB691">
        <w:rPr>
          <w:rFonts w:ascii="Calibri" w:hAnsi="Calibri"/>
          <w:b/>
          <w:bCs/>
          <w:color w:val="000000" w:themeColor="text1"/>
          <w:sz w:val="22"/>
          <w:szCs w:val="22"/>
        </w:rPr>
        <w:lastRenderedPageBreak/>
        <w:t xml:space="preserve">To be reviewed </w:t>
      </w:r>
      <w:r w:rsidR="009861C8">
        <w:rPr>
          <w:rFonts w:ascii="Calibri" w:hAnsi="Calibri"/>
          <w:b/>
          <w:bCs/>
          <w:sz w:val="22"/>
          <w:szCs w:val="22"/>
        </w:rPr>
        <w:t>August 2023</w:t>
      </w:r>
    </w:p>
    <w:sectPr w:rsidR="00517169" w:rsidRPr="001E70DC" w:rsidSect="00C2415E">
      <w:footerReference w:type="default" r:id="rId8"/>
      <w:pgSz w:w="11906" w:h="16838" w:code="9"/>
      <w:pgMar w:top="726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4664" w14:textId="77777777" w:rsidR="008D664B" w:rsidRDefault="008D664B">
      <w:r>
        <w:separator/>
      </w:r>
    </w:p>
  </w:endnote>
  <w:endnote w:type="continuationSeparator" w:id="0">
    <w:p w14:paraId="044E95C3" w14:textId="77777777" w:rsidR="008D664B" w:rsidRDefault="008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562711" w:rsidRDefault="005627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287F21" w14:textId="77777777" w:rsidR="00562711" w:rsidRDefault="0056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7BA0" w14:textId="77777777" w:rsidR="008D664B" w:rsidRDefault="008D664B">
      <w:r>
        <w:separator/>
      </w:r>
    </w:p>
  </w:footnote>
  <w:footnote w:type="continuationSeparator" w:id="0">
    <w:p w14:paraId="13CD1FE7" w14:textId="77777777" w:rsidR="008D664B" w:rsidRDefault="008D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47D"/>
    <w:multiLevelType w:val="hybridMultilevel"/>
    <w:tmpl w:val="62B05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AB0"/>
    <w:multiLevelType w:val="hybridMultilevel"/>
    <w:tmpl w:val="2F541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542088">
    <w:abstractNumId w:val="1"/>
  </w:num>
  <w:num w:numId="2" w16cid:durableId="26747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82"/>
    <w:rsid w:val="000108BF"/>
    <w:rsid w:val="00011FB4"/>
    <w:rsid w:val="00021B54"/>
    <w:rsid w:val="000234A1"/>
    <w:rsid w:val="00051332"/>
    <w:rsid w:val="000831D2"/>
    <w:rsid w:val="00092567"/>
    <w:rsid w:val="00093AB4"/>
    <w:rsid w:val="00097ECC"/>
    <w:rsid w:val="001104BD"/>
    <w:rsid w:val="00114DEB"/>
    <w:rsid w:val="00174290"/>
    <w:rsid w:val="0018739F"/>
    <w:rsid w:val="001A30A7"/>
    <w:rsid w:val="001C738A"/>
    <w:rsid w:val="001E70DC"/>
    <w:rsid w:val="001F4913"/>
    <w:rsid w:val="0022577C"/>
    <w:rsid w:val="002274AB"/>
    <w:rsid w:val="002508CD"/>
    <w:rsid w:val="00274FEE"/>
    <w:rsid w:val="0028077F"/>
    <w:rsid w:val="00293D8F"/>
    <w:rsid w:val="002971CB"/>
    <w:rsid w:val="002A06FC"/>
    <w:rsid w:val="002A69BA"/>
    <w:rsid w:val="00337937"/>
    <w:rsid w:val="00344C10"/>
    <w:rsid w:val="003A45DC"/>
    <w:rsid w:val="003C2880"/>
    <w:rsid w:val="00431E18"/>
    <w:rsid w:val="00442537"/>
    <w:rsid w:val="00442F35"/>
    <w:rsid w:val="00453451"/>
    <w:rsid w:val="004544B0"/>
    <w:rsid w:val="00465F36"/>
    <w:rsid w:val="00473DB3"/>
    <w:rsid w:val="004A67F5"/>
    <w:rsid w:val="004B226B"/>
    <w:rsid w:val="004C6B05"/>
    <w:rsid w:val="004E675B"/>
    <w:rsid w:val="004F29E7"/>
    <w:rsid w:val="00517169"/>
    <w:rsid w:val="00525CD1"/>
    <w:rsid w:val="00556AEC"/>
    <w:rsid w:val="00562711"/>
    <w:rsid w:val="00567C5F"/>
    <w:rsid w:val="00587125"/>
    <w:rsid w:val="005A36E2"/>
    <w:rsid w:val="005B46CE"/>
    <w:rsid w:val="005E5082"/>
    <w:rsid w:val="00625F7D"/>
    <w:rsid w:val="00640954"/>
    <w:rsid w:val="00676CF3"/>
    <w:rsid w:val="006A40AB"/>
    <w:rsid w:val="006B5831"/>
    <w:rsid w:val="00703CA4"/>
    <w:rsid w:val="007120C1"/>
    <w:rsid w:val="00726F6C"/>
    <w:rsid w:val="00772D21"/>
    <w:rsid w:val="00791EE1"/>
    <w:rsid w:val="007A7954"/>
    <w:rsid w:val="007B270C"/>
    <w:rsid w:val="0082261E"/>
    <w:rsid w:val="00825CB5"/>
    <w:rsid w:val="008747A7"/>
    <w:rsid w:val="0087769F"/>
    <w:rsid w:val="0089069A"/>
    <w:rsid w:val="008D0557"/>
    <w:rsid w:val="008D664B"/>
    <w:rsid w:val="009414ED"/>
    <w:rsid w:val="00985B8D"/>
    <w:rsid w:val="009861C8"/>
    <w:rsid w:val="009A428E"/>
    <w:rsid w:val="009A6D76"/>
    <w:rsid w:val="009C0CDC"/>
    <w:rsid w:val="009D209F"/>
    <w:rsid w:val="00A02B7D"/>
    <w:rsid w:val="00A04F16"/>
    <w:rsid w:val="00A1094A"/>
    <w:rsid w:val="00A14D1D"/>
    <w:rsid w:val="00A50E6C"/>
    <w:rsid w:val="00A55C6D"/>
    <w:rsid w:val="00A92469"/>
    <w:rsid w:val="00A957AB"/>
    <w:rsid w:val="00A96C3E"/>
    <w:rsid w:val="00AD1CF8"/>
    <w:rsid w:val="00AE3994"/>
    <w:rsid w:val="00B16349"/>
    <w:rsid w:val="00B4231D"/>
    <w:rsid w:val="00B9020A"/>
    <w:rsid w:val="00BF6317"/>
    <w:rsid w:val="00C0435F"/>
    <w:rsid w:val="00C2415E"/>
    <w:rsid w:val="00C4143C"/>
    <w:rsid w:val="00CA51DD"/>
    <w:rsid w:val="00D426FE"/>
    <w:rsid w:val="00D70ACC"/>
    <w:rsid w:val="00D73A16"/>
    <w:rsid w:val="00DB374E"/>
    <w:rsid w:val="00ED3369"/>
    <w:rsid w:val="00F1483F"/>
    <w:rsid w:val="00F22799"/>
    <w:rsid w:val="00F81006"/>
    <w:rsid w:val="00F97230"/>
    <w:rsid w:val="00FC46F0"/>
    <w:rsid w:val="38BAB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95D50"/>
  <w15:chartTrackingRefBased/>
  <w15:docId w15:val="{443A91D9-3152-4628-BA4F-53CC7AE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B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02B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AC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62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6477</Characters>
  <Application>Microsoft Office Word</Application>
  <DocSecurity>0</DocSecurity>
  <Lines>53</Lines>
  <Paragraphs>15</Paragraphs>
  <ScaleCrop>false</ScaleCrop>
  <Company>Coventry City Council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Ghatora</dc:creator>
  <cp:keywords/>
  <cp:lastModifiedBy>Harvey Kalsi</cp:lastModifiedBy>
  <cp:revision>20</cp:revision>
  <cp:lastPrinted>2016-10-07T21:48:00Z</cp:lastPrinted>
  <dcterms:created xsi:type="dcterms:W3CDTF">2021-09-06T09:38:00Z</dcterms:created>
  <dcterms:modified xsi:type="dcterms:W3CDTF">2022-08-16T09:29:00Z</dcterms:modified>
</cp:coreProperties>
</file>